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CA" w:rsidRPr="00D514CA" w:rsidRDefault="00D514CA" w:rsidP="00D514CA">
      <w:pPr>
        <w:spacing w:after="160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>KOSZYKÓWKA 3×3 / LICEALIADA</w:t>
      </w:r>
    </w:p>
    <w:p w:rsidR="00D514CA" w:rsidRPr="00D514CA" w:rsidRDefault="00D514CA" w:rsidP="00D514CA">
      <w:pPr>
        <w:spacing w:after="160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 xml:space="preserve">23.05.2025 </w:t>
      </w:r>
    </w:p>
    <w:p w:rsidR="00D514CA" w:rsidRPr="00D514CA" w:rsidRDefault="00D514CA" w:rsidP="00D514CA">
      <w:pPr>
        <w:spacing w:after="160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 xml:space="preserve">Orlik Park Słowackiego Bielsko Biała </w:t>
      </w:r>
    </w:p>
    <w:p w:rsidR="00D514CA" w:rsidRDefault="00D514CA" w:rsidP="00D514CA">
      <w:pPr>
        <w:spacing w:after="16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D797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Zapisy w systemie do 19 maja /proszę pilnować terminu/</w:t>
      </w:r>
    </w:p>
    <w:p w:rsidR="00D514CA" w:rsidRPr="00362766" w:rsidRDefault="00D514CA" w:rsidP="00D514CA">
      <w:pPr>
        <w:spacing w:after="16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D797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Harmonogram zawodów zostanie podany po zamknięciu listy startujących tj. po 20 maja.</w:t>
      </w:r>
    </w:p>
    <w:p w:rsidR="00D514CA" w:rsidRPr="00D514CA" w:rsidRDefault="00D514CA" w:rsidP="00D514CA">
      <w:pPr>
        <w:spacing w:after="160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 xml:space="preserve">8.30 -  rozgrzewka </w:t>
      </w:r>
    </w:p>
    <w:p w:rsidR="00D514CA" w:rsidRPr="00D514CA" w:rsidRDefault="00D514CA" w:rsidP="00D514CA">
      <w:pPr>
        <w:spacing w:after="160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>8.45 – odprawa dla nauczycieli WFu</w:t>
      </w:r>
    </w:p>
    <w:p w:rsidR="00D514CA" w:rsidRPr="00D514CA" w:rsidRDefault="00D514CA" w:rsidP="00D514CA">
      <w:pPr>
        <w:spacing w:after="160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>9.00 – rozpoczęcie zawodów</w:t>
      </w:r>
    </w:p>
    <w:p w:rsidR="00D514CA" w:rsidRPr="00D514CA" w:rsidRDefault="00D514CA" w:rsidP="00D514CA">
      <w:pPr>
        <w:numPr>
          <w:ilvl w:val="0"/>
          <w:numId w:val="2"/>
        </w:numPr>
        <w:spacing w:after="160"/>
        <w:contextualSpacing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 xml:space="preserve">Uczestnictwo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Reprezentacja składa się z 3-4 uczniów. W Licealiadzie prawo startu maja uczniowie z roczników </w:t>
      </w: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>2007 i młodsi</w:t>
      </w: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.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Do finału wojewódzkiego każdy powiat może zgłosić po 1 zespole w kategorii dziewcząt i chłopców. System zawodów zostanie ustalony na podstawie zgłoszeń. Termin zgłaszania szkół zostanie podany w komunikacie. Obowiązuje zgłoszenie w systemie rejestracji szkół srs.szs.pl – w finale woj. w terminach wskazanych w komunikatach. </w:t>
      </w:r>
    </w:p>
    <w:p w:rsidR="00D514CA" w:rsidRPr="00D514CA" w:rsidRDefault="00D514CA" w:rsidP="00D514CA">
      <w:pPr>
        <w:numPr>
          <w:ilvl w:val="0"/>
          <w:numId w:val="2"/>
        </w:numPr>
        <w:spacing w:after="160"/>
        <w:contextualSpacing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>Przepisy gry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 – mecze są rozgrywane na boisku do koszykówki 3×3 z jednym koszem o wymiarach 15×11 m lub na połowie tradycyjnego boiska do koszykówki. Boisko musi mieć wyznaczoną linię rzutów wolnych, linię rzutów za 2 pkt i półkole bez szarży.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piłka do koszykówki 3×3  nr 6. Przy braku specjalnych piłek  gra się piłkami jak w koszykówce halowej dostarczonymi przez gospodarza;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>– drużyna składa się z maks. 4 zawodników (3 zawodników na boisku i 1 zmiennik);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 – czas gry wynosi 8 minut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z zatrzymywaniem na rzuty wolne;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przed meczem i przed dogrywką odbywa się losowanie; zespół, który je wygra, może wybrać kto będzie posiadał piłkę;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drużyna, która zdobędzie jako pierwsza 17 lub więcej punktów, wygrywa mecz przed upływem czasu;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 – jeżeli na koniec regularnego czasu gry jest remis, zostanie rozegrana dogrywka.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przed rozpoczęciem dogrywki będzie miała miejsce jednominutowa przerwa. Drużyna, która jako pierwsza zdobędzie 2 punkty w dogrywce, wygrywa mecz;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trener nie może przebywać w obrębie boiska ani komunikować się z zespołem z trybun;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drużyna podlega karze za faule po tym, jak popełniła 6 fauli.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lastRenderedPageBreak/>
        <w:t xml:space="preserve">– faule popełnione w trakcie akcji rzutowej w polu wewnątrz łuku będą karane jednym rzutem wolnym, a z pola za łukiem będą karane dwoma rzutami wolnymi;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faule popełnione w trakcie akcji rzutowej, po której piłka wpada do kosza po rzucie z gry, karane są dodatkowym jednym rzutem wolnym;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siódmy, ósmy i dziewiąty faul drużyny zawsze będzie karany dwoma rzutami wolnymi. Kolejne faule (także przy rzucie) karane są dwoma rzutami i, dodatkowo, posiadaniem piłki. Nie przyznaje się rzutów za faul w ataku!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wszystkie faule techniczne zawsze są karane jednym rzutem wolnym i posiadaniem piłki, a faule niesportowe dwoma rzutami wolnymi i posiadaniem piłki. Po ostatnim rzucie wolnym wynikającym z kary za faul techniczny lub niesportowy gra zostanie wznowiona poprzez wymianę piłki za łukiem, na szczycie boiska;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po celnym rzucie z gry lub ostatnim rzucie wolnym grę wznowi drużyna, która nie zdobyła punktów, poprzez wykozłowanie lub podanie piłki do partnera będącego za łukiem;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po niecelnym rzucie z gry lub ostatnim rzucie wolnym, jeśli drużyna ataku zbiera piłkę, może kontynuować grę. Jeśli drużyna obrony zbiera piłkę to musi wyprowadzić piłkę za łuk;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przeciwnik może bronić podczas wyprowadzania lub podawania piłki za łuk;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po przechwyceniu lub zablokowaniu piłki należy wyprowadzić piłkę za łuk;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w sytuacji rzutu sędziowskiego piłkę przyznaje się drużynie obrony;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po aucie i faulu bez rzutu grę rozpoczyna się poprzez wymianę piłki za łukiem, na szczycie boiska;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drużyna musi oddać rzut do kosza w ciągu 12 sekund – gra na zwłokę lub zaniechanie aktywnej gry jest błędem; jeżeli boisko nie jest wyposażone w zegar odmierzający czas do rzutu i drużyna nie stara się zakończyć akcji rzutem do kosza, sędzia udziela tej drużynie ostrzeżenia rozpoczynając odliczanie ostatnich pięciu sekund akcji;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zawodnik, który popełni dwa faule niesportowe zostaje zdyskwalifikowany, drużynie przeciwnej przyznaje się dwa rzuty wolne i posiadanie piłki; zawodnik taki może zostać zdyskwalifikowany z całego turnieju przez organizatora;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zmiany mogą być dokonane przez którąkolwiek z drużyn, podczas gdy piłka staje się martwa, przed wymianą piłki pomiędzy zawodnikami drużyny ataku i obrony lub przed rzutem wolnym; zmiany mogą odbywać się jedynie za linią końcową, naprzeciwko kosza i nie wymagają one jakiegokolwiek działania ze strony sędziów; </w:t>
      </w:r>
    </w:p>
    <w:p w:rsidR="00D514CA" w:rsidRPr="00D514CA" w:rsidRDefault="00D514CA" w:rsidP="00D514CA">
      <w:pPr>
        <w:spacing w:after="160"/>
        <w:ind w:left="3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każda drużyna ma prawo do jednej 30-sekundowej przerwy na żądanie; jakikolwiek zawodnik może poprosić o przyznanie przerwy na żądanie podczas sytuacji martwej piłki. </w:t>
      </w:r>
    </w:p>
    <w:p w:rsidR="00D514CA" w:rsidRPr="00D514CA" w:rsidRDefault="00D514CA" w:rsidP="00D514CA">
      <w:pPr>
        <w:numPr>
          <w:ilvl w:val="0"/>
          <w:numId w:val="2"/>
        </w:numPr>
        <w:spacing w:after="160"/>
        <w:contextualSpacing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</w:rPr>
        <w:t xml:space="preserve">Sposób przeprowadzenia </w:t>
      </w:r>
    </w:p>
    <w:p w:rsidR="00D514CA" w:rsidRPr="00D514CA" w:rsidRDefault="00D514CA" w:rsidP="00D514CA">
      <w:pPr>
        <w:spacing w:after="160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</w:p>
    <w:p w:rsidR="00D514CA" w:rsidRPr="00D514CA" w:rsidRDefault="00D514CA" w:rsidP="00D514CA">
      <w:pPr>
        <w:spacing w:after="160"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>Rozgrywki przeprowadza się systemem pucharowym lub brazylijskim, zależnie od liczby zgłoszonych drużyn. Jeśli jednak zawody (np. w grupach eliminacyjnych) gra się systemem „każdy z każdym”, to za wygrany mecz przyznaje się 2 pkt, za przegrany – 1 pkt, za walkower – 0 pkt. Przy równej liczbie punktów o miejscach zespołów decydują kryteria stosowane kolejno aż do sklasyfikowania wszystkich drużyn:</w:t>
      </w:r>
    </w:p>
    <w:p w:rsidR="00D514CA" w:rsidRPr="00D514CA" w:rsidRDefault="00D514CA" w:rsidP="00D514CA">
      <w:pPr>
        <w:spacing w:after="160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lastRenderedPageBreak/>
        <w:t xml:space="preserve"> – większa liczba zdobytych punktów pomiędzy zainteresowanymi, </w:t>
      </w:r>
    </w:p>
    <w:p w:rsidR="00D514CA" w:rsidRPr="00D514CA" w:rsidRDefault="00D514CA" w:rsidP="00D514CA">
      <w:pPr>
        <w:spacing w:after="160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>– lepsza różnica małych punktów pomiędzy zainteresowanymi,</w:t>
      </w:r>
    </w:p>
    <w:p w:rsidR="00D514CA" w:rsidRPr="00D514CA" w:rsidRDefault="00D514CA" w:rsidP="00D514CA">
      <w:pPr>
        <w:spacing w:after="160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 – większa liczba zdobytych małych punktów pomiędzy zainteresowanymi, </w:t>
      </w:r>
    </w:p>
    <w:p w:rsidR="00D514CA" w:rsidRPr="00D514CA" w:rsidRDefault="00D514CA" w:rsidP="00D514CA">
      <w:pPr>
        <w:spacing w:after="160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 xml:space="preserve">– lepsza różnica małych punktów w całym turnieju, </w:t>
      </w:r>
    </w:p>
    <w:p w:rsidR="00D514CA" w:rsidRPr="00D514CA" w:rsidRDefault="00D514CA" w:rsidP="00D514CA">
      <w:pPr>
        <w:spacing w:after="160"/>
        <w:ind w:left="720"/>
        <w:contextualSpacing/>
        <w:rPr>
          <w:rFonts w:ascii="Aptos" w:eastAsia="Aptos" w:hAnsi="Aptos" w:cs="Times New Roman"/>
          <w:kern w:val="2"/>
          <w:sz w:val="24"/>
          <w:szCs w:val="24"/>
          <w:lang w:eastAsia="en-US"/>
        </w:rPr>
      </w:pPr>
      <w:r w:rsidRPr="00D514CA">
        <w:rPr>
          <w:rFonts w:ascii="Aptos" w:eastAsia="Aptos" w:hAnsi="Aptos" w:cs="Times New Roman"/>
          <w:kern w:val="2"/>
          <w:sz w:val="24"/>
          <w:szCs w:val="24"/>
          <w:lang w:eastAsia="en-US"/>
        </w:rPr>
        <w:t>– większa liczba zdobytych małych punktów w całym turnieju.</w:t>
      </w:r>
    </w:p>
    <w:p w:rsidR="00D514CA" w:rsidRDefault="00D514CA" w:rsidP="007C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14CA" w:rsidRPr="007C6BBC" w:rsidRDefault="00D514CA" w:rsidP="00D514CA">
      <w:pPr>
        <w:rPr>
          <w:rFonts w:ascii="Times New Roman" w:hAnsi="Times New Roman" w:cs="Times New Roman"/>
          <w:b/>
          <w:sz w:val="24"/>
          <w:szCs w:val="24"/>
        </w:rPr>
      </w:pPr>
      <w:r w:rsidRPr="007C6BBC">
        <w:rPr>
          <w:rFonts w:ascii="Times New Roman" w:hAnsi="Times New Roman" w:cs="Times New Roman"/>
          <w:b/>
          <w:sz w:val="24"/>
          <w:szCs w:val="24"/>
        </w:rPr>
        <w:t>Paweł Marszałek telefon kontaktowy:  513-484-483</w:t>
      </w:r>
    </w:p>
    <w:p w:rsidR="00D514CA" w:rsidRDefault="00D514CA" w:rsidP="00D5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SPORT SZKOLNY BIELSKO-BIAŁA</w:t>
      </w:r>
    </w:p>
    <w:p w:rsidR="00D514CA" w:rsidRPr="00E71A72" w:rsidRDefault="00D514CA" w:rsidP="00D51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Gajecki Andrzej</w:t>
      </w:r>
    </w:p>
    <w:p w:rsidR="00D514CA" w:rsidRDefault="00D514CA" w:rsidP="007C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D7972" w:rsidRDefault="007D7972" w:rsidP="00585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585E3A" w:rsidRPr="007D7972" w:rsidRDefault="00585E3A" w:rsidP="00585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585E3A" w:rsidRPr="00585E3A" w:rsidRDefault="00585E3A" w:rsidP="0058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Default="007D7972" w:rsidP="00585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D7972" w:rsidRPr="00E71A72" w:rsidRDefault="007D7972">
      <w:pPr>
        <w:rPr>
          <w:rFonts w:ascii="Times New Roman" w:hAnsi="Times New Roman" w:cs="Times New Roman"/>
          <w:sz w:val="24"/>
          <w:szCs w:val="24"/>
        </w:rPr>
      </w:pPr>
    </w:p>
    <w:sectPr w:rsidR="007D7972" w:rsidRPr="00E71A72" w:rsidSect="00362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27" w:rsidRDefault="00B35A27" w:rsidP="00D514CA">
      <w:pPr>
        <w:spacing w:after="0" w:line="240" w:lineRule="auto"/>
      </w:pPr>
      <w:r>
        <w:separator/>
      </w:r>
    </w:p>
  </w:endnote>
  <w:endnote w:type="continuationSeparator" w:id="1">
    <w:p w:rsidR="00B35A27" w:rsidRDefault="00B35A27" w:rsidP="00D5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A" w:rsidRDefault="00D514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A" w:rsidRDefault="00D514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A" w:rsidRDefault="00D514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27" w:rsidRDefault="00B35A27" w:rsidP="00D514CA">
      <w:pPr>
        <w:spacing w:after="0" w:line="240" w:lineRule="auto"/>
      </w:pPr>
      <w:r>
        <w:separator/>
      </w:r>
    </w:p>
  </w:footnote>
  <w:footnote w:type="continuationSeparator" w:id="1">
    <w:p w:rsidR="00B35A27" w:rsidRDefault="00B35A27" w:rsidP="00D5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A" w:rsidRDefault="00D514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A" w:rsidRDefault="00D514C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CA" w:rsidRDefault="00D514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37E"/>
    <w:multiLevelType w:val="hybridMultilevel"/>
    <w:tmpl w:val="9730A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6463E"/>
    <w:multiLevelType w:val="hybridMultilevel"/>
    <w:tmpl w:val="716C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E3A"/>
    <w:rsid w:val="00362766"/>
    <w:rsid w:val="0047654F"/>
    <w:rsid w:val="00585E3A"/>
    <w:rsid w:val="005C3100"/>
    <w:rsid w:val="00720997"/>
    <w:rsid w:val="00763584"/>
    <w:rsid w:val="007C6BBC"/>
    <w:rsid w:val="007D7972"/>
    <w:rsid w:val="008D03AE"/>
    <w:rsid w:val="00995E33"/>
    <w:rsid w:val="00A725BD"/>
    <w:rsid w:val="00B35A27"/>
    <w:rsid w:val="00D514CA"/>
    <w:rsid w:val="00E7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4CA"/>
  </w:style>
  <w:style w:type="paragraph" w:styleId="Stopka">
    <w:name w:val="footer"/>
    <w:basedOn w:val="Normalny"/>
    <w:link w:val="StopkaZnak"/>
    <w:uiPriority w:val="99"/>
    <w:semiHidden/>
    <w:unhideWhenUsed/>
    <w:rsid w:val="00D5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783</Words>
  <Characters>4701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2024-05-06T14:26:00Z</dcterms:created>
  <dcterms:modified xsi:type="dcterms:W3CDTF">2025-05-13T11:09:00Z</dcterms:modified>
</cp:coreProperties>
</file>